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EDITAL 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PRÊMIO WANDA CHASE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XII - MINUTA DO RECIBO DE PAGAMENTO DE PREMIAÇÃO POR RECONHECIMENTO </w:t>
      </w:r>
    </w:p>
    <w:p w:rsidR="00000000" w:rsidDel="00000000" w:rsidP="00000000" w:rsidRDefault="00000000" w:rsidRPr="00000000" w14:paraId="0000000A">
      <w:pPr>
        <w:spacing w:after="80" w:line="240" w:lineRule="auto"/>
        <w:jc w:val="center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(art. 22 e art. 23 da Lei Federal nº 14.903/2024)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Proponente: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Nº do CPF/CNPJ: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Dados bancários do(a) Mestre(a):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Banco: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Agência: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Conta: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60" w:before="200" w:line="240" w:lineRule="auto"/>
        <w:jc w:val="both"/>
        <w:rPr/>
      </w:pPr>
      <w:r w:rsidDel="00000000" w:rsidR="00000000" w:rsidRPr="00000000">
        <w:rPr>
          <w:b w:val="1"/>
          <w:bCs w:val="1"/>
          <w:color w:val="1a1a18"/>
          <w:rtl w:val="0"/>
        </w:rPr>
        <w:t xml:space="preserve">CLÁUSULA 1ª. DO OBJETO E FUNDAMENTO LEGAL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="240" w:lineRule="auto"/>
        <w:ind w:left="360" w:firstLine="0"/>
        <w:jc w:val="both"/>
        <w:rPr>
          <w:color w:val="1a1a18"/>
        </w:rPr>
      </w:pPr>
      <w:r w:rsidDel="00000000" w:rsidR="00000000" w:rsidRPr="00000000">
        <w:rPr>
          <w:color w:val="1a1a18"/>
          <w:rtl w:val="0"/>
        </w:rPr>
        <w:t xml:space="preserve">O presente Termo de Premiação Cultural tem por objeto o reconhecimento da trajetória cultural da entidade carnavalesca de matriz africana identificada no preâmbulo deste instrumento, em conformidade com o Edital nº 001/2026 - Prêmio Wanda Chase, publicado pela Secretaria Municipal da ReparaçãO, e com fundamento na Lei Federal nº 14.903/2024 (Marco Regulatório do Fomento à Cultura), arts. 22 e 23; na Lei Municipal nº 6.452/2003; na Lei Municipal nº 9.451/2019 (Estatuto da Igualdade Racial e de Combate à Intolerância Religiosa de Salvador); e no Decreto Municipal nº 23.856/2013.</w:t>
      </w:r>
    </w:p>
    <w:p w:rsidR="00000000" w:rsidDel="00000000" w:rsidP="00000000" w:rsidRDefault="00000000" w:rsidRPr="00000000" w14:paraId="00000019">
      <w:pPr>
        <w:spacing w:after="120" w:line="240" w:lineRule="auto"/>
        <w:ind w:left="360" w:firstLine="0"/>
        <w:jc w:val="both"/>
        <w:rPr>
          <w:color w:val="1a1a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before="200" w:line="240" w:lineRule="auto"/>
        <w:jc w:val="both"/>
        <w:rPr/>
      </w:pPr>
      <w:r w:rsidDel="00000000" w:rsidR="00000000" w:rsidRPr="00000000">
        <w:rPr>
          <w:b w:val="1"/>
          <w:bCs w:val="1"/>
          <w:color w:val="1a1a18"/>
          <w:rtl w:val="0"/>
        </w:rPr>
        <w:t xml:space="preserve">CLÁUSULA 2ª. DA NATUREZA JURÍDICA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="240" w:lineRule="auto"/>
        <w:ind w:left="360" w:firstLine="0"/>
        <w:jc w:val="both"/>
        <w:rPr>
          <w:color w:val="1a1a18"/>
        </w:rPr>
      </w:pPr>
      <w:r w:rsidDel="00000000" w:rsidR="00000000" w:rsidRPr="00000000">
        <w:rPr>
          <w:color w:val="1a1a18"/>
          <w:rtl w:val="0"/>
        </w:rPr>
        <w:t xml:space="preserve">O presente instrumento possui natureza jurídica de doação sem encargo, nos termos do art. 22 da Lei Federal nº 14.903/2024, destinado ao reconhecimento de relevante contribuição da entidade premiada para a cultura do Município de Salvador. A premiação não implica o estabelecimento de obrigações futuras por parte do contemplado, não havendo exigência de contrapartida, execução de projeto, cumprimento de metas ou apresentação de prestação de contas.</w:t>
      </w:r>
    </w:p>
    <w:p w:rsidR="00000000" w:rsidDel="00000000" w:rsidP="00000000" w:rsidRDefault="00000000" w:rsidRPr="00000000" w14:paraId="0000001C">
      <w:pPr>
        <w:spacing w:after="120" w:line="240" w:lineRule="auto"/>
        <w:ind w:left="360" w:firstLine="0"/>
        <w:jc w:val="both"/>
        <w:rPr>
          <w:color w:val="1a1a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60" w:before="200" w:line="240" w:lineRule="auto"/>
        <w:jc w:val="both"/>
        <w:rPr/>
      </w:pPr>
      <w:r w:rsidDel="00000000" w:rsidR="00000000" w:rsidRPr="00000000">
        <w:rPr>
          <w:b w:val="1"/>
          <w:bCs w:val="1"/>
          <w:color w:val="1a1a18"/>
          <w:rtl w:val="0"/>
        </w:rPr>
        <w:t xml:space="preserve">CLÁUSULA 3ª. DO VALOR DA PREMIAÇÃO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line="240" w:lineRule="auto"/>
        <w:ind w:left="360" w:firstLine="0"/>
        <w:jc w:val="both"/>
        <w:rPr/>
      </w:pPr>
      <w:r w:rsidDel="00000000" w:rsidR="00000000" w:rsidRPr="00000000">
        <w:rPr>
          <w:color w:val="1a1a18"/>
          <w:rtl w:val="0"/>
        </w:rPr>
        <w:t xml:space="preserve">A Secretaria Municipal da Reparação concederá ao premiado o valor de R$ 10.000,00 (dez mil reais), a ser pago em parcela única, em conta corrente ou poupança do Banco Bradesco de titularidade do proponente, conforme dados bancários informados no ato da inscrição e identificados no preâmbulo deste Termo, observado o disposto no Decreto Municipal nº 23.856/2013.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" w:before="200" w:line="240" w:lineRule="auto"/>
        <w:jc w:val="both"/>
        <w:rPr/>
      </w:pPr>
      <w:r w:rsidDel="00000000" w:rsidR="00000000" w:rsidRPr="00000000">
        <w:rPr>
          <w:b w:val="1"/>
          <w:bCs w:val="1"/>
          <w:color w:val="1a1a18"/>
          <w:rtl w:val="0"/>
        </w:rPr>
        <w:t xml:space="preserve">CLÁUSULA 4ª. DOS EFEITOS DA 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="240" w:lineRule="auto"/>
        <w:ind w:left="360" w:firstLine="0"/>
        <w:jc w:val="both"/>
        <w:rPr/>
      </w:pPr>
      <w:r w:rsidDel="00000000" w:rsidR="00000000" w:rsidRPr="00000000">
        <w:rPr>
          <w:color w:val="1a1a18"/>
          <w:rtl w:val="0"/>
        </w:rPr>
        <w:t xml:space="preserve">A assinatura deste Termo de Premiação Cultural pelo agente cultural produzirá efeito de recibo do pagamento direto realizado pela Secretaria Municipal da Reparação — SEMUR ao premiado, nos termos do art. 23 da Lei Federal nº 14.903/2024, ficando dispensada a emissão de recibo autônomo.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before="200" w:line="240" w:lineRule="auto"/>
        <w:jc w:val="both"/>
        <w:rPr/>
      </w:pPr>
      <w:r w:rsidDel="00000000" w:rsidR="00000000" w:rsidRPr="00000000">
        <w:rPr>
          <w:b w:val="1"/>
          <w:bCs w:val="1"/>
          <w:color w:val="1a1a18"/>
          <w:rtl w:val="0"/>
        </w:rPr>
        <w:t xml:space="preserve">CLÁUSULA 5ª. DA TRIBUTAÇÃO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="240" w:lineRule="auto"/>
        <w:ind w:left="360" w:firstLine="0"/>
        <w:jc w:val="both"/>
        <w:rPr/>
      </w:pPr>
      <w:r w:rsidDel="00000000" w:rsidR="00000000" w:rsidRPr="00000000">
        <w:rPr>
          <w:color w:val="1a1a18"/>
          <w:rtl w:val="0"/>
        </w:rPr>
        <w:t xml:space="preserve">Para proponentes Pessoa Física: a premiação possui natureza jurídica de doação sem encargo, enquadrada no art. 22 da Lei Federal nº 14.903/2024, estando isenta de Imposto de Renda nos termos do art. 6º, XVI, da Lei Federal nº 7.713/1988. A SEMUR não realizará retenção de IR sobre os valores pagos a proponentes pessoas físicas. Para proponentes Pessoa Jurídica: a incidência tributária observará o regime fiscal aplicável ao respectivo beneficiário, de acordo com sua natureza jurídica e enquadramento tributário.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60" w:before="200" w:line="240" w:lineRule="auto"/>
        <w:jc w:val="both"/>
        <w:rPr/>
      </w:pPr>
      <w:r w:rsidDel="00000000" w:rsidR="00000000" w:rsidRPr="00000000">
        <w:rPr>
          <w:b w:val="1"/>
          <w:bCs w:val="1"/>
          <w:color w:val="1a1a18"/>
          <w:rtl w:val="0"/>
        </w:rPr>
        <w:t xml:space="preserve">CLÁUSULA 6ª. DA VERACIDADE DAS INFORMAÇÕES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="240" w:lineRule="auto"/>
        <w:ind w:left="360" w:firstLine="0"/>
        <w:jc w:val="both"/>
        <w:rPr/>
      </w:pPr>
      <w:r w:rsidDel="00000000" w:rsidR="00000000" w:rsidRPr="00000000">
        <w:rPr>
          <w:color w:val="1a1a18"/>
          <w:rtl w:val="0"/>
        </w:rPr>
        <w:t xml:space="preserve">O premiado declara, sob as penas da lei, que todas as informações prestadas no ato da inscrição e na etapa de habilitação são verdadeiras e que os documentos apresentados são autênticos, respondendo nas esferas cível, criminal e administrativa em caso de falsidade comprovada.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before="200" w:line="240" w:lineRule="auto"/>
        <w:jc w:val="both"/>
        <w:rPr/>
      </w:pPr>
      <w:r w:rsidDel="00000000" w:rsidR="00000000" w:rsidRPr="00000000">
        <w:rPr>
          <w:b w:val="1"/>
          <w:bCs w:val="1"/>
          <w:color w:val="1a1a18"/>
          <w:rtl w:val="0"/>
        </w:rPr>
        <w:t xml:space="preserve">CLÁUSULA 7ª. DO FORO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="240" w:lineRule="auto"/>
        <w:ind w:left="360" w:firstLine="0"/>
        <w:jc w:val="both"/>
        <w:rPr>
          <w:color w:val="1a1a18"/>
        </w:rPr>
      </w:pPr>
      <w:r w:rsidDel="00000000" w:rsidR="00000000" w:rsidRPr="00000000">
        <w:rPr>
          <w:color w:val="1a1a18"/>
          <w:rtl w:val="0"/>
        </w:rPr>
        <w:t xml:space="preserve">Fica eleito o Foro da Comarca de Salvador, Estado da Bahia, para dirimir quaisquer questões decorrentes do presente Termo, com exclusão de qualquer outro, por mais privilegiado que seja.</w:t>
      </w:r>
    </w:p>
    <w:p w:rsidR="00000000" w:rsidDel="00000000" w:rsidP="00000000" w:rsidRDefault="00000000" w:rsidRPr="00000000" w14:paraId="00000027">
      <w:pPr>
        <w:spacing w:after="120" w:line="240" w:lineRule="auto"/>
        <w:ind w:left="360" w:firstLine="0"/>
        <w:jc w:val="both"/>
        <w:rPr>
          <w:color w:val="1a1a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line="240" w:lineRule="auto"/>
        <w:ind w:left="360" w:firstLine="0"/>
        <w:jc w:val="both"/>
        <w:rPr>
          <w:color w:val="1a1a18"/>
        </w:rPr>
      </w:pPr>
      <w:r w:rsidDel="00000000" w:rsidR="00000000" w:rsidRPr="00000000">
        <w:rPr>
          <w:color w:val="1a1a18"/>
          <w:rtl w:val="0"/>
        </w:rPr>
        <w:t xml:space="preserve">Para maior clareza, firmo o presente. </w:t>
      </w:r>
    </w:p>
    <w:p w:rsidR="00000000" w:rsidDel="00000000" w:rsidP="00000000" w:rsidRDefault="00000000" w:rsidRPr="00000000" w14:paraId="00000029">
      <w:pPr>
        <w:spacing w:after="120" w:line="240" w:lineRule="auto"/>
        <w:ind w:left="360" w:firstLine="0"/>
        <w:jc w:val="both"/>
        <w:rPr>
          <w:color w:val="1a1a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line="240" w:lineRule="auto"/>
        <w:ind w:left="360" w:firstLine="0"/>
        <w:jc w:val="both"/>
        <w:rPr>
          <w:color w:val="1a1a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line="240" w:lineRule="auto"/>
        <w:ind w:left="360" w:firstLine="0"/>
        <w:jc w:val="center"/>
        <w:rPr>
          <w:color w:val="1a1a18"/>
        </w:rPr>
      </w:pPr>
      <w:r w:rsidDel="00000000" w:rsidR="00000000" w:rsidRPr="00000000">
        <w:rPr>
          <w:color w:val="1a1a18"/>
          <w:rtl w:val="0"/>
        </w:rPr>
        <w:t xml:space="preserve">Salvador, ______ de _____________________ de 2025. </w:t>
      </w:r>
    </w:p>
    <w:p w:rsidR="00000000" w:rsidDel="00000000" w:rsidP="00000000" w:rsidRDefault="00000000" w:rsidRPr="00000000" w14:paraId="0000002C">
      <w:pPr>
        <w:spacing w:after="120" w:line="240" w:lineRule="auto"/>
        <w:ind w:left="360" w:firstLine="0"/>
        <w:jc w:val="center"/>
        <w:rPr>
          <w:color w:val="1a1a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line="240" w:lineRule="auto"/>
        <w:ind w:left="360" w:firstLine="0"/>
        <w:jc w:val="center"/>
        <w:rPr>
          <w:color w:val="1a1a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line="240" w:lineRule="auto"/>
        <w:ind w:left="360" w:firstLine="0"/>
        <w:jc w:val="center"/>
        <w:rPr>
          <w:color w:val="1a1a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line="240" w:lineRule="auto"/>
        <w:ind w:left="360" w:firstLine="0"/>
        <w:jc w:val="center"/>
        <w:rPr>
          <w:color w:val="1a1a18"/>
        </w:rPr>
      </w:pPr>
      <w:r w:rsidDel="00000000" w:rsidR="00000000" w:rsidRPr="00000000">
        <w:rPr>
          <w:color w:val="1a1a18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30">
      <w:pPr>
        <w:spacing w:after="120" w:line="240" w:lineRule="auto"/>
        <w:ind w:left="360" w:firstLine="0"/>
        <w:jc w:val="center"/>
        <w:rPr>
          <w:color w:val="1a1a18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