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2A390" w14:textId="77777777" w:rsidR="0014205F" w:rsidRDefault="0014205F" w:rsidP="001420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01/2026</w:t>
      </w:r>
    </w:p>
    <w:p w14:paraId="4769980A" w14:textId="77777777" w:rsidR="0014205F" w:rsidRDefault="0014205F" w:rsidP="001420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PRÊMIO WANDA CHASE </w:t>
      </w:r>
    </w:p>
    <w:p w14:paraId="00000003" w14:textId="77777777" w:rsidR="00043B5A" w:rsidRDefault="00476D05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ANEXO IX - MODELO DE APRESENTAÇÃO DE CONTRARRAZÕES</w:t>
      </w:r>
    </w:p>
    <w:p w14:paraId="00000004" w14:textId="77777777" w:rsidR="00043B5A" w:rsidRDefault="00043B5A">
      <w:pPr>
        <w:jc w:val="center"/>
        <w:rPr>
          <w:rFonts w:ascii="Times New Roman" w:eastAsia="Times New Roman" w:hAnsi="Times New Roman" w:cs="Times New Roman"/>
        </w:rPr>
      </w:pPr>
    </w:p>
    <w:p w14:paraId="00000005" w14:textId="77777777" w:rsidR="00043B5A" w:rsidRDefault="00043B5A">
      <w:pPr>
        <w:jc w:val="center"/>
        <w:rPr>
          <w:rFonts w:ascii="Times New Roman" w:eastAsia="Times New Roman" w:hAnsi="Times New Roman" w:cs="Times New Roman"/>
        </w:rPr>
      </w:pPr>
    </w:p>
    <w:p w14:paraId="00000006" w14:textId="77777777" w:rsidR="00043B5A" w:rsidRDefault="00476D0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IDENTIFICAÇÃO</w:t>
      </w:r>
    </w:p>
    <w:p w14:paraId="00000007" w14:textId="77777777" w:rsidR="00043B5A" w:rsidRDefault="00476D0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Título da proposta:</w:t>
      </w:r>
    </w:p>
    <w:p w14:paraId="00000008" w14:textId="77777777" w:rsidR="00043B5A" w:rsidRDefault="00476D0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Proponente:</w:t>
      </w:r>
    </w:p>
    <w:p w14:paraId="00000009" w14:textId="77777777" w:rsidR="00043B5A" w:rsidRDefault="00043B5A">
      <w:pPr>
        <w:jc w:val="both"/>
        <w:rPr>
          <w:rFonts w:ascii="Times New Roman" w:eastAsia="Times New Roman" w:hAnsi="Times New Roman" w:cs="Times New Roman"/>
        </w:rPr>
      </w:pPr>
    </w:p>
    <w:p w14:paraId="0000000A" w14:textId="77777777" w:rsidR="00043B5A" w:rsidRDefault="00476D0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JUSTIFICATIVA (Responda à seguinte questão: por que a decisão da Comissão de Avaliação de Mérito deve ser revista? Indique possíveis inconformidades tendo em vista as cláusulas do Edital.</w:t>
      </w:r>
    </w:p>
    <w:p w14:paraId="0000000B" w14:textId="77777777" w:rsidR="00043B5A" w:rsidRDefault="00476D0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Lembre-se que, conforme indica o item 11.3 do Edital, aspectos ao mérito da decisão da Comissão não podem ser questionados.)</w:t>
      </w:r>
    </w:p>
    <w:p w14:paraId="0000000C" w14:textId="77777777" w:rsidR="00043B5A" w:rsidRDefault="00476D0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Por ser verdade, firmamos a presente declaração.</w:t>
      </w:r>
    </w:p>
    <w:p w14:paraId="0000000D" w14:textId="77777777" w:rsidR="00043B5A" w:rsidRDefault="00043B5A">
      <w:pPr>
        <w:jc w:val="both"/>
        <w:rPr>
          <w:rFonts w:ascii="Times New Roman" w:eastAsia="Times New Roman" w:hAnsi="Times New Roman" w:cs="Times New Roman"/>
        </w:rPr>
      </w:pPr>
    </w:p>
    <w:p w14:paraId="0000000E" w14:textId="08989799" w:rsidR="00043B5A" w:rsidRDefault="00476D0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Salvador, ______ de _____________________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2026.</w:t>
      </w:r>
    </w:p>
    <w:p w14:paraId="0000000F" w14:textId="77777777" w:rsidR="00043B5A" w:rsidRDefault="00476D0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______________________________________</w:t>
      </w:r>
    </w:p>
    <w:p w14:paraId="00000010" w14:textId="77777777" w:rsidR="00043B5A" w:rsidRDefault="00476D0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[NOME]</w:t>
      </w:r>
    </w:p>
    <w:p w14:paraId="00000011" w14:textId="77777777" w:rsidR="00043B5A" w:rsidRDefault="00476D0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DO(A) PROPONENTE</w:t>
      </w:r>
    </w:p>
    <w:sectPr w:rsidR="00043B5A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B5A"/>
    <w:rsid w:val="00043B5A"/>
    <w:rsid w:val="0014205F"/>
    <w:rsid w:val="0047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430A"/>
  <w15:docId w15:val="{7B3478FE-410A-4827-BDAF-005E3779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3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pyrii0GPdHvkVQoBI4a2ro+ldQ==">CgMxLjA4AHIhMTVPdzBpX1REYVRkNHg2NDNONVdPS0I0WDhrS3E3OXJM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Kênia Natividade Santos Silva</dc:creator>
  <cp:lastModifiedBy>Kênia Natividade Santos Silva</cp:lastModifiedBy>
  <cp:revision>3</cp:revision>
  <dcterms:created xsi:type="dcterms:W3CDTF">2025-08-28T12:42:00Z</dcterms:created>
  <dcterms:modified xsi:type="dcterms:W3CDTF">2026-03-12T19:42:00Z</dcterms:modified>
</cp:coreProperties>
</file>